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7A26C" w14:textId="527713F2" w:rsidR="00CD580D" w:rsidRDefault="00CD580D" w:rsidP="00CD580D">
      <w:pPr>
        <w:spacing w:line="580" w:lineRule="exact"/>
        <w:ind w:leftChars="-67" w:left="-141" w:rightChars="-94" w:right="-197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《海岛价值评估研究》问卷调查</w:t>
      </w:r>
    </w:p>
    <w:p w14:paraId="3B1EFE46" w14:textId="77777777" w:rsidR="00CD580D" w:rsidRDefault="00CD580D" w:rsidP="00CD580D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</w:p>
    <w:p w14:paraId="2F0D92A1" w14:textId="77777777" w:rsidR="00CD580D" w:rsidRDefault="00CD580D" w:rsidP="00CD580D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各会员机构：</w:t>
      </w:r>
    </w:p>
    <w:p w14:paraId="4F8A72A2" w14:textId="534FD06F" w:rsidR="00CD580D" w:rsidRPr="00C35EAF" w:rsidRDefault="00CD580D" w:rsidP="00CD580D">
      <w:pPr>
        <w:spacing w:line="580" w:lineRule="exact"/>
        <w:ind w:firstLineChars="200" w:firstLine="640"/>
        <w:rPr>
          <w:rFonts w:ascii="仿宋" w:eastAsia="仿宋" w:hAnsi="仿宋"/>
          <w:color w:val="2A2A2A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为落实国家关于无居民海岛有偿使用要求，进一步规范我省无居民海岛资源市场化配置工作，根据《中华人民共和国海岛保护法》等法律法规规定，我省于2</w:t>
      </w:r>
      <w:r>
        <w:rPr>
          <w:rFonts w:ascii="仿宋" w:eastAsia="仿宋" w:hAnsi="仿宋"/>
          <w:color w:val="2A2A2A"/>
          <w:sz w:val="32"/>
          <w:szCs w:val="32"/>
          <w:shd w:val="clear" w:color="auto" w:fill="FFFFFF"/>
        </w:rPr>
        <w:t>016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年出台地方标准《无居民海岛使用权价值评估技术规范》（D</w:t>
      </w:r>
      <w:r>
        <w:rPr>
          <w:rFonts w:ascii="仿宋" w:eastAsia="仿宋" w:hAnsi="仿宋"/>
          <w:color w:val="2A2A2A"/>
          <w:sz w:val="32"/>
          <w:szCs w:val="32"/>
          <w:shd w:val="clear" w:color="auto" w:fill="FFFFFF"/>
        </w:rPr>
        <w:t>B44/T 1889-2016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），省自然资源厅亦于2</w:t>
      </w:r>
      <w:r>
        <w:rPr>
          <w:rFonts w:ascii="仿宋" w:eastAsia="仿宋" w:hAnsi="仿宋"/>
          <w:color w:val="2A2A2A"/>
          <w:sz w:val="32"/>
          <w:szCs w:val="32"/>
          <w:shd w:val="clear" w:color="auto" w:fill="FFFFFF"/>
        </w:rPr>
        <w:t>019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年4月1</w:t>
      </w:r>
      <w:r>
        <w:rPr>
          <w:rFonts w:ascii="仿宋" w:eastAsia="仿宋" w:hAnsi="仿宋"/>
          <w:color w:val="2A2A2A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日出台《</w:t>
      </w:r>
      <w:r w:rsidRPr="00CD580D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广东省自然资源厅关于印发无居民海岛使用权市场化出让办法（试行）的通知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》（</w:t>
      </w:r>
      <w:proofErr w:type="gramStart"/>
      <w:r w:rsidRPr="00CD580D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粤自然资规</w:t>
      </w:r>
      <w:proofErr w:type="gramEnd"/>
      <w:r w:rsidRPr="00CD580D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字〔2019〕5 号</w:t>
      </w:r>
      <w:r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），为进一步加强土地估价专业人员投身海岛等领域业务范畴，研究土地估价专业人员开展该领域实际业务的可行性及现实性，</w:t>
      </w:r>
      <w:proofErr w:type="gramStart"/>
      <w:r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省协</w:t>
      </w:r>
      <w:proofErr w:type="gramEnd"/>
      <w:r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会受中国土地估价师与土地登记代理人协会委托开展</w:t>
      </w:r>
      <w:r w:rsidR="00C35EAF"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本次问卷调查</w:t>
      </w:r>
      <w:r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，以期</w:t>
      </w:r>
      <w:r w:rsidR="00C35EAF"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倾听</w:t>
      </w:r>
      <w:r w:rsidRPr="00C35EAF">
        <w:rPr>
          <w:rFonts w:ascii="仿宋" w:eastAsia="仿宋" w:hAnsi="仿宋"/>
          <w:color w:val="2A2A2A"/>
          <w:sz w:val="32"/>
          <w:szCs w:val="32"/>
          <w:shd w:val="clear" w:color="auto" w:fill="FFFFFF"/>
        </w:rPr>
        <w:t>最广大从业机构和人员的心声，</w:t>
      </w:r>
      <w:r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为此呈上本调查问卷，诚恳期待您的支持。谢谢！</w:t>
      </w:r>
    </w:p>
    <w:p w14:paraId="0D5C9C14" w14:textId="77777777" w:rsidR="00CD580D" w:rsidRPr="00C35EAF" w:rsidRDefault="00CD580D" w:rsidP="00CD580D">
      <w:pPr>
        <w:spacing w:line="580" w:lineRule="exact"/>
        <w:ind w:firstLineChars="200" w:firstLine="640"/>
        <w:rPr>
          <w:rFonts w:ascii="仿宋" w:eastAsia="仿宋" w:hAnsi="仿宋"/>
          <w:color w:val="2A2A2A"/>
          <w:sz w:val="32"/>
          <w:szCs w:val="32"/>
          <w:shd w:val="clear" w:color="auto" w:fill="FFFFFF"/>
        </w:rPr>
      </w:pPr>
      <w:r w:rsidRPr="00C35EAF">
        <w:rPr>
          <w:rFonts w:ascii="仿宋" w:eastAsia="仿宋" w:hAnsi="仿宋" w:hint="eastAsia"/>
          <w:color w:val="2A2A2A"/>
          <w:sz w:val="32"/>
          <w:szCs w:val="32"/>
          <w:shd w:val="clear" w:color="auto" w:fill="FFFFFF"/>
        </w:rPr>
        <w:t>我们承诺有关调查资料只用于本次研究工作，绝不透露任何个人信息。</w:t>
      </w:r>
    </w:p>
    <w:p w14:paraId="34DC5BF8" w14:textId="6904EAEB" w:rsidR="00CD580D" w:rsidRDefault="00CD580D" w:rsidP="00CD580D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 xml:space="preserve">      </w:t>
      </w:r>
      <w:r>
        <w:rPr>
          <w:rFonts w:eastAsia="仿宋" w:hAnsi="仿宋" w:hint="eastAsia"/>
          <w:bCs/>
          <w:color w:val="000000"/>
          <w:sz w:val="28"/>
          <w:szCs w:val="28"/>
        </w:rPr>
        <w:t>（</w:t>
      </w:r>
      <w:r>
        <w:rPr>
          <w:rFonts w:eastAsia="仿宋" w:hAnsi="仿宋"/>
          <w:b/>
          <w:color w:val="000000"/>
          <w:sz w:val="28"/>
          <w:szCs w:val="28"/>
        </w:rPr>
        <w:t>特别</w:t>
      </w:r>
      <w:r>
        <w:rPr>
          <w:rFonts w:eastAsia="仿宋" w:hAnsi="仿宋" w:hint="eastAsia"/>
          <w:b/>
          <w:color w:val="000000"/>
          <w:sz w:val="28"/>
          <w:szCs w:val="28"/>
        </w:rPr>
        <w:t>说明：</w:t>
      </w:r>
      <w:r w:rsidR="0077514C" w:rsidRPr="0077514C">
        <w:rPr>
          <w:rFonts w:ascii="仿宋" w:eastAsia="仿宋" w:hAnsi="仿宋" w:cs="仿宋" w:hint="eastAsia"/>
          <w:bCs/>
          <w:sz w:val="32"/>
          <w:szCs w:val="32"/>
        </w:rPr>
        <w:t>请于1月</w:t>
      </w:r>
      <w:r w:rsidR="0077514C" w:rsidRPr="0077514C">
        <w:rPr>
          <w:rFonts w:ascii="仿宋" w:eastAsia="仿宋" w:hAnsi="仿宋" w:cs="仿宋"/>
          <w:bCs/>
          <w:sz w:val="32"/>
          <w:szCs w:val="32"/>
        </w:rPr>
        <w:t>18</w:t>
      </w:r>
      <w:r w:rsidR="0077514C" w:rsidRPr="0077514C">
        <w:rPr>
          <w:rFonts w:ascii="仿宋" w:eastAsia="仿宋" w:hAnsi="仿宋" w:cs="仿宋" w:hint="eastAsia"/>
          <w:bCs/>
          <w:sz w:val="32"/>
          <w:szCs w:val="32"/>
        </w:rPr>
        <w:t>日</w:t>
      </w:r>
      <w:r w:rsidR="002123E2">
        <w:rPr>
          <w:rFonts w:ascii="仿宋" w:eastAsia="仿宋" w:hAnsi="仿宋" w:cs="仿宋" w:hint="eastAsia"/>
          <w:bCs/>
          <w:sz w:val="32"/>
          <w:szCs w:val="32"/>
        </w:rPr>
        <w:t>1</w:t>
      </w:r>
      <w:r w:rsidR="002123E2">
        <w:rPr>
          <w:rFonts w:ascii="仿宋" w:eastAsia="仿宋" w:hAnsi="仿宋" w:cs="仿宋"/>
          <w:bCs/>
          <w:sz w:val="32"/>
          <w:szCs w:val="32"/>
        </w:rPr>
        <w:t>7</w:t>
      </w:r>
      <w:r w:rsidR="002123E2">
        <w:rPr>
          <w:rFonts w:ascii="仿宋" w:eastAsia="仿宋" w:hAnsi="仿宋" w:cs="仿宋" w:hint="eastAsia"/>
          <w:bCs/>
          <w:sz w:val="32"/>
          <w:szCs w:val="32"/>
        </w:rPr>
        <w:t>点</w:t>
      </w:r>
      <w:bookmarkStart w:id="0" w:name="_GoBack"/>
      <w:bookmarkEnd w:id="0"/>
      <w:r w:rsidR="0077514C" w:rsidRPr="0077514C">
        <w:rPr>
          <w:rFonts w:ascii="仿宋" w:eastAsia="仿宋" w:hAnsi="仿宋" w:cs="仿宋" w:hint="eastAsia"/>
          <w:bCs/>
          <w:sz w:val="32"/>
          <w:szCs w:val="32"/>
        </w:rPr>
        <w:t>前完成并发送邮件至gd</w:t>
      </w:r>
      <w:r w:rsidR="0077514C" w:rsidRPr="0077514C">
        <w:rPr>
          <w:rFonts w:ascii="仿宋" w:eastAsia="仿宋" w:hAnsi="仿宋" w:cs="仿宋"/>
          <w:bCs/>
          <w:sz w:val="32"/>
          <w:szCs w:val="32"/>
        </w:rPr>
        <w:t>tdgjs@126.com,</w:t>
      </w:r>
      <w:r w:rsidR="0077514C" w:rsidRPr="0077514C">
        <w:rPr>
          <w:rFonts w:ascii="仿宋" w:eastAsia="仿宋" w:hAnsi="仿宋" w:cs="仿宋" w:hint="eastAsia"/>
          <w:bCs/>
          <w:sz w:val="32"/>
          <w:szCs w:val="32"/>
        </w:rPr>
        <w:t>凡认真完成本课题问卷调查</w:t>
      </w:r>
      <w:r w:rsidR="0077514C">
        <w:rPr>
          <w:rFonts w:ascii="仿宋" w:eastAsia="仿宋" w:hAnsi="仿宋" w:cs="仿宋" w:hint="eastAsia"/>
          <w:bCs/>
          <w:sz w:val="32"/>
          <w:szCs w:val="32"/>
        </w:rPr>
        <w:t>第</w:t>
      </w:r>
      <w:r w:rsidR="0077514C" w:rsidRPr="0077514C">
        <w:rPr>
          <w:rFonts w:ascii="仿宋" w:eastAsia="仿宋" w:hAnsi="仿宋" w:cs="仿宋" w:hint="eastAsia"/>
          <w:bCs/>
          <w:sz w:val="32"/>
          <w:szCs w:val="32"/>
        </w:rPr>
        <w:t>8</w:t>
      </w:r>
      <w:r w:rsidR="0077514C" w:rsidRPr="0077514C">
        <w:rPr>
          <w:rFonts w:ascii="仿宋" w:eastAsia="仿宋" w:hAnsi="仿宋" w:cs="仿宋"/>
          <w:bCs/>
          <w:sz w:val="32"/>
          <w:szCs w:val="32"/>
        </w:rPr>
        <w:t>-</w:t>
      </w:r>
      <w:r w:rsidR="0077514C">
        <w:rPr>
          <w:rFonts w:ascii="仿宋" w:eastAsia="仿宋" w:hAnsi="仿宋" w:cs="仿宋" w:hint="eastAsia"/>
          <w:bCs/>
          <w:sz w:val="32"/>
          <w:szCs w:val="32"/>
        </w:rPr>
        <w:t>第</w:t>
      </w:r>
      <w:r w:rsidR="0077514C" w:rsidRPr="0077514C">
        <w:rPr>
          <w:rFonts w:ascii="仿宋" w:eastAsia="仿宋" w:hAnsi="仿宋" w:cs="仿宋"/>
          <w:bCs/>
          <w:sz w:val="32"/>
          <w:szCs w:val="32"/>
        </w:rPr>
        <w:t>10</w:t>
      </w:r>
      <w:r w:rsidR="0077514C">
        <w:rPr>
          <w:rFonts w:ascii="仿宋" w:eastAsia="仿宋" w:hAnsi="仿宋" w:cs="仿宋" w:hint="eastAsia"/>
          <w:bCs/>
          <w:sz w:val="32"/>
          <w:szCs w:val="32"/>
        </w:rPr>
        <w:t>题</w:t>
      </w:r>
      <w:r>
        <w:rPr>
          <w:rFonts w:ascii="仿宋" w:eastAsia="仿宋" w:hAnsi="仿宋" w:cs="仿宋" w:hint="eastAsia"/>
          <w:bCs/>
          <w:sz w:val="32"/>
          <w:szCs w:val="32"/>
        </w:rPr>
        <w:t>的，协会将</w:t>
      </w:r>
      <w:r>
        <w:rPr>
          <w:rFonts w:ascii="仿宋" w:eastAsia="仿宋" w:hAnsi="仿宋" w:cs="仿宋"/>
          <w:bCs/>
          <w:sz w:val="32"/>
          <w:szCs w:val="32"/>
        </w:rPr>
        <w:t>根据答卷质量</w:t>
      </w:r>
      <w:r>
        <w:rPr>
          <w:rFonts w:ascii="仿宋" w:eastAsia="仿宋" w:hAnsi="仿宋" w:cs="仿宋" w:hint="eastAsia"/>
          <w:bCs/>
          <w:sz w:val="32"/>
          <w:szCs w:val="32"/>
        </w:rPr>
        <w:t>予以</w:t>
      </w:r>
      <w:r w:rsidR="00C35EAF">
        <w:rPr>
          <w:rFonts w:ascii="仿宋" w:eastAsia="仿宋" w:hAnsi="仿宋" w:cs="仿宋" w:hint="eastAsia"/>
          <w:bCs/>
          <w:sz w:val="32"/>
          <w:szCs w:val="32"/>
        </w:rPr>
        <w:t>本年度信用等级评定</w:t>
      </w:r>
      <w:r w:rsidR="0077514C">
        <w:rPr>
          <w:rFonts w:ascii="仿宋" w:eastAsia="仿宋" w:hAnsi="仿宋" w:cs="仿宋"/>
          <w:bCs/>
          <w:sz w:val="32"/>
          <w:szCs w:val="32"/>
        </w:rPr>
        <w:t>2</w:t>
      </w:r>
      <w:r>
        <w:rPr>
          <w:rFonts w:ascii="仿宋" w:eastAsia="仿宋" w:hAnsi="仿宋" w:cs="仿宋"/>
          <w:bCs/>
          <w:sz w:val="32"/>
          <w:szCs w:val="32"/>
        </w:rPr>
        <w:t>-</w:t>
      </w:r>
      <w:r w:rsidR="000F10B0">
        <w:rPr>
          <w:rFonts w:ascii="仿宋" w:eastAsia="仿宋" w:hAnsi="仿宋" w:cs="仿宋"/>
          <w:bCs/>
          <w:sz w:val="32"/>
          <w:szCs w:val="32"/>
        </w:rPr>
        <w:t>3</w:t>
      </w:r>
      <w:r w:rsidR="00C35EAF">
        <w:rPr>
          <w:rFonts w:ascii="仿宋" w:eastAsia="仿宋" w:hAnsi="仿宋" w:cs="仿宋" w:hint="eastAsia"/>
          <w:bCs/>
          <w:sz w:val="32"/>
          <w:szCs w:val="32"/>
        </w:rPr>
        <w:t>分</w:t>
      </w:r>
      <w:r>
        <w:rPr>
          <w:rFonts w:ascii="仿宋" w:eastAsia="仿宋" w:hAnsi="仿宋" w:cs="仿宋" w:hint="eastAsia"/>
          <w:bCs/>
          <w:sz w:val="32"/>
          <w:szCs w:val="32"/>
        </w:rPr>
        <w:t>的奖励。）</w:t>
      </w:r>
    </w:p>
    <w:p w14:paraId="7E61E818" w14:textId="77777777" w:rsidR="00CD580D" w:rsidRDefault="00CD580D" w:rsidP="00C35EAF">
      <w:pPr>
        <w:pStyle w:val="a7"/>
        <w:spacing w:before="0" w:beforeAutospacing="0" w:after="0" w:afterAutospacing="0"/>
        <w:ind w:right="320" w:firstLine="712"/>
        <w:jc w:val="right"/>
        <w:rPr>
          <w:rFonts w:ascii="仿宋" w:eastAsia="仿宋" w:hAnsi="仿宋" w:cs="仿宋"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Cs/>
          <w:kern w:val="2"/>
          <w:sz w:val="32"/>
          <w:szCs w:val="32"/>
        </w:rPr>
        <w:t>广东协会课题组</w:t>
      </w:r>
    </w:p>
    <w:p w14:paraId="0D11EDD0" w14:textId="50F7D573" w:rsidR="00CD580D" w:rsidRDefault="00CD580D" w:rsidP="00C35EAF">
      <w:pPr>
        <w:ind w:firstLineChars="1800" w:firstLine="576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2019年1月</w:t>
      </w:r>
    </w:p>
    <w:p w14:paraId="4EC48A06" w14:textId="64EFDB93" w:rsidR="00C35EAF" w:rsidRDefault="00C35EAF" w:rsidP="00C35EAF">
      <w:pPr>
        <w:ind w:firstLineChars="1800" w:firstLine="5760"/>
        <w:rPr>
          <w:rFonts w:ascii="仿宋" w:eastAsia="仿宋" w:hAnsi="仿宋" w:cs="仿宋"/>
          <w:bCs/>
          <w:sz w:val="32"/>
          <w:szCs w:val="32"/>
        </w:rPr>
      </w:pPr>
    </w:p>
    <w:p w14:paraId="55B0155F" w14:textId="1CC548A2" w:rsidR="00C35EAF" w:rsidRPr="000F10B0" w:rsidRDefault="00C35EAF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0F10B0">
        <w:rPr>
          <w:rFonts w:eastAsia="仿宋" w:hAnsi="仿宋" w:hint="eastAsia"/>
          <w:b/>
          <w:color w:val="000000"/>
          <w:sz w:val="28"/>
          <w:szCs w:val="28"/>
        </w:rPr>
        <w:t>基本信息</w:t>
      </w:r>
    </w:p>
    <w:p w14:paraId="5F30AF8E" w14:textId="77777777" w:rsidR="00C35EAF" w:rsidRDefault="00C35EAF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您的姓名：</w:t>
      </w:r>
    </w:p>
    <w:p w14:paraId="69CBD6D1" w14:textId="77777777" w:rsidR="00C35EAF" w:rsidRDefault="00C35EAF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所在机构：</w:t>
      </w:r>
    </w:p>
    <w:p w14:paraId="4BFCEFE9" w14:textId="77777777" w:rsidR="00C35EAF" w:rsidRDefault="00C35EAF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资格证号：</w:t>
      </w:r>
    </w:p>
    <w:p w14:paraId="418C8B45" w14:textId="79881F11" w:rsidR="00C35EAF" w:rsidRDefault="00C35EAF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t>您是否</w:t>
      </w:r>
      <w:r w:rsidR="000F10B0">
        <w:rPr>
          <w:rFonts w:eastAsia="仿宋" w:hAnsi="仿宋" w:hint="eastAsia"/>
          <w:b/>
          <w:color w:val="000000"/>
          <w:sz w:val="28"/>
          <w:szCs w:val="28"/>
        </w:rPr>
        <w:t>开展过海岛价值评估业务</w:t>
      </w:r>
      <w:r>
        <w:rPr>
          <w:rFonts w:eastAsia="仿宋" w:hAnsi="仿宋" w:hint="eastAsia"/>
          <w:b/>
          <w:color w:val="000000"/>
          <w:sz w:val="28"/>
          <w:szCs w:val="28"/>
        </w:rPr>
        <w:t>？</w:t>
      </w:r>
    </w:p>
    <w:p w14:paraId="47C7B6CC" w14:textId="424DB1AC" w:rsidR="00C35EAF" w:rsidRDefault="00C35EAF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A.</w:t>
      </w:r>
      <w:r w:rsidR="000F10B0">
        <w:rPr>
          <w:rFonts w:eastAsia="仿宋" w:hAnsi="仿宋" w:hint="eastAsia"/>
          <w:bCs/>
          <w:color w:val="000000"/>
          <w:sz w:val="28"/>
          <w:szCs w:val="28"/>
        </w:rPr>
        <w:t>是</w:t>
      </w:r>
    </w:p>
    <w:p w14:paraId="53BC9D0E" w14:textId="525174F4" w:rsidR="00C35EAF" w:rsidRDefault="00C35EAF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B.</w:t>
      </w:r>
      <w:proofErr w:type="gramStart"/>
      <w:r w:rsidR="000F10B0">
        <w:rPr>
          <w:rFonts w:eastAsia="仿宋" w:hAnsi="仿宋" w:hint="eastAsia"/>
          <w:bCs/>
          <w:color w:val="000000"/>
          <w:sz w:val="28"/>
          <w:szCs w:val="28"/>
        </w:rPr>
        <w:t>否</w:t>
      </w:r>
      <w:proofErr w:type="gramEnd"/>
    </w:p>
    <w:p w14:paraId="47BA4BAD" w14:textId="615084E1" w:rsidR="000F10B0" w:rsidRDefault="000F10B0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>
        <w:rPr>
          <w:rFonts w:eastAsia="仿宋" w:hAnsi="仿宋" w:hint="eastAsia"/>
          <w:b/>
          <w:color w:val="000000"/>
          <w:sz w:val="28"/>
          <w:szCs w:val="28"/>
        </w:rPr>
        <w:t>您认为海岛价值应涵括哪些？</w:t>
      </w:r>
    </w:p>
    <w:p w14:paraId="00E9022E" w14:textId="6B3C0898" w:rsidR="000F10B0" w:rsidRP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  <w:r w:rsidRPr="000F10B0"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使用权价值</w:t>
      </w:r>
    </w:p>
    <w:p w14:paraId="06055BEE" w14:textId="68A02BEB" w:rsid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  <w:r w:rsidRPr="000F10B0">
        <w:rPr>
          <w:rFonts w:eastAsia="仿宋" w:hAnsi="仿宋" w:hint="eastAsia"/>
          <w:bCs/>
          <w:color w:val="000000"/>
          <w:sz w:val="28"/>
          <w:szCs w:val="28"/>
        </w:rPr>
        <w:t>B.</w:t>
      </w:r>
      <w:r>
        <w:rPr>
          <w:rFonts w:eastAsia="仿宋" w:hAnsi="仿宋" w:hint="eastAsia"/>
          <w:bCs/>
          <w:color w:val="000000"/>
          <w:sz w:val="28"/>
          <w:szCs w:val="28"/>
        </w:rPr>
        <w:t>海岛</w:t>
      </w:r>
      <w:r w:rsidRPr="000F10B0">
        <w:rPr>
          <w:rFonts w:eastAsia="仿宋" w:hAnsi="仿宋" w:hint="eastAsia"/>
          <w:bCs/>
          <w:color w:val="000000"/>
          <w:sz w:val="28"/>
          <w:szCs w:val="28"/>
        </w:rPr>
        <w:t>空间资源及其上附属的港址、旅游</w:t>
      </w:r>
      <w:r>
        <w:rPr>
          <w:rFonts w:eastAsia="仿宋" w:hAnsi="仿宋" w:hint="eastAsia"/>
          <w:bCs/>
          <w:color w:val="000000"/>
          <w:sz w:val="28"/>
          <w:szCs w:val="28"/>
        </w:rPr>
        <w:t>、</w:t>
      </w:r>
      <w:r w:rsidRPr="000F10B0">
        <w:rPr>
          <w:rFonts w:eastAsia="仿宋" w:hAnsi="仿宋" w:hint="eastAsia"/>
          <w:bCs/>
          <w:color w:val="000000"/>
          <w:sz w:val="28"/>
          <w:szCs w:val="28"/>
        </w:rPr>
        <w:t>矿产</w:t>
      </w:r>
      <w:r>
        <w:rPr>
          <w:rFonts w:eastAsia="仿宋" w:hAnsi="仿宋" w:hint="eastAsia"/>
          <w:bCs/>
          <w:color w:val="000000"/>
          <w:sz w:val="28"/>
          <w:szCs w:val="28"/>
        </w:rPr>
        <w:t>、渔业</w:t>
      </w:r>
      <w:r w:rsidRPr="000F10B0">
        <w:rPr>
          <w:rFonts w:eastAsia="仿宋" w:hAnsi="仿宋" w:hint="eastAsia"/>
          <w:bCs/>
          <w:color w:val="000000"/>
          <w:sz w:val="28"/>
          <w:szCs w:val="28"/>
        </w:rPr>
        <w:t>等价值</w:t>
      </w:r>
    </w:p>
    <w:p w14:paraId="562CD436" w14:textId="63C1BA07" w:rsid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C.</w:t>
      </w:r>
      <w:r>
        <w:rPr>
          <w:rFonts w:eastAsia="仿宋" w:hAnsi="仿宋" w:hint="eastAsia"/>
          <w:bCs/>
          <w:color w:val="000000"/>
          <w:sz w:val="28"/>
          <w:szCs w:val="28"/>
        </w:rPr>
        <w:t>海岛生态价值</w:t>
      </w:r>
    </w:p>
    <w:p w14:paraId="1A0A7F5A" w14:textId="19E5B3D1" w:rsidR="000F10B0" w:rsidRPr="000F10B0" w:rsidRDefault="000F10B0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0F10B0">
        <w:rPr>
          <w:rFonts w:eastAsia="仿宋" w:hAnsi="仿宋" w:hint="eastAsia"/>
          <w:b/>
          <w:color w:val="000000"/>
          <w:sz w:val="28"/>
          <w:szCs w:val="28"/>
        </w:rPr>
        <w:t>您认为土地估价专业人员是否有能力承担海岛价值评估</w:t>
      </w:r>
      <w:r w:rsidR="00D63595">
        <w:rPr>
          <w:rFonts w:eastAsia="仿宋" w:hAnsi="仿宋" w:hint="eastAsia"/>
          <w:b/>
          <w:color w:val="000000"/>
          <w:sz w:val="28"/>
          <w:szCs w:val="28"/>
        </w:rPr>
        <w:t>？</w:t>
      </w:r>
    </w:p>
    <w:p w14:paraId="6544BB4C" w14:textId="77777777" w:rsid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A.</w:t>
      </w:r>
      <w:r>
        <w:rPr>
          <w:rFonts w:eastAsia="仿宋" w:hAnsi="仿宋" w:hint="eastAsia"/>
          <w:bCs/>
          <w:color w:val="000000"/>
          <w:sz w:val="28"/>
          <w:szCs w:val="28"/>
        </w:rPr>
        <w:t>是</w:t>
      </w:r>
    </w:p>
    <w:p w14:paraId="18D22FE6" w14:textId="52040CA3" w:rsid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B.</w:t>
      </w:r>
      <w:proofErr w:type="gramStart"/>
      <w:r>
        <w:rPr>
          <w:rFonts w:eastAsia="仿宋" w:hAnsi="仿宋" w:hint="eastAsia"/>
          <w:bCs/>
          <w:color w:val="000000"/>
          <w:sz w:val="28"/>
          <w:szCs w:val="28"/>
        </w:rPr>
        <w:t>否</w:t>
      </w:r>
      <w:proofErr w:type="gramEnd"/>
    </w:p>
    <w:p w14:paraId="6F4B61EE" w14:textId="77777777" w:rsidR="00D63595" w:rsidRDefault="00D63595" w:rsidP="000F10B0">
      <w:pPr>
        <w:rPr>
          <w:rFonts w:eastAsia="仿宋" w:hAnsi="仿宋"/>
          <w:bCs/>
          <w:color w:val="000000"/>
          <w:sz w:val="28"/>
          <w:szCs w:val="28"/>
        </w:rPr>
      </w:pPr>
    </w:p>
    <w:p w14:paraId="639C9878" w14:textId="77777777" w:rsidR="00D63595" w:rsidRPr="00D63595" w:rsidRDefault="00D63595" w:rsidP="00D6359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D63595">
        <w:rPr>
          <w:rFonts w:eastAsia="仿宋" w:hAnsi="仿宋" w:hint="eastAsia"/>
          <w:b/>
          <w:color w:val="000000"/>
          <w:sz w:val="28"/>
          <w:szCs w:val="28"/>
        </w:rPr>
        <w:t>您认为海岛价值评估应具备哪些专业条件？</w:t>
      </w:r>
    </w:p>
    <w:p w14:paraId="3E802665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554DCA3B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24541599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48CD5218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05031DD8" w14:textId="77777777" w:rsidR="00D63595" w:rsidRPr="00D63595" w:rsidRDefault="00D63595" w:rsidP="000F10B0">
      <w:pPr>
        <w:rPr>
          <w:rFonts w:eastAsia="仿宋" w:hAnsi="仿宋"/>
          <w:bCs/>
          <w:color w:val="000000"/>
          <w:sz w:val="28"/>
          <w:szCs w:val="28"/>
        </w:rPr>
      </w:pPr>
    </w:p>
    <w:p w14:paraId="72A22AE4" w14:textId="60385AB3" w:rsidR="000F10B0" w:rsidRPr="000F10B0" w:rsidRDefault="000F10B0" w:rsidP="000F10B0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0F10B0">
        <w:rPr>
          <w:rFonts w:eastAsia="仿宋" w:hAnsi="仿宋" w:hint="eastAsia"/>
          <w:b/>
          <w:color w:val="000000"/>
          <w:sz w:val="28"/>
          <w:szCs w:val="28"/>
        </w:rPr>
        <w:lastRenderedPageBreak/>
        <w:t>您认为土地估价专业人员在开展海岛价值评估中有哪些优势</w:t>
      </w:r>
      <w:r w:rsidR="00D63595">
        <w:rPr>
          <w:rFonts w:eastAsia="仿宋" w:hAnsi="仿宋" w:hint="eastAsia"/>
          <w:b/>
          <w:color w:val="000000"/>
          <w:sz w:val="28"/>
          <w:szCs w:val="28"/>
        </w:rPr>
        <w:t>？</w:t>
      </w:r>
    </w:p>
    <w:p w14:paraId="0A340061" w14:textId="11266828" w:rsidR="000F10B0" w:rsidRDefault="000F10B0" w:rsidP="000F10B0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09768267" w14:textId="1B1C4AAA" w:rsidR="000F10B0" w:rsidRDefault="000F10B0" w:rsidP="000F10B0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27691F6B" w14:textId="17600046" w:rsidR="000F10B0" w:rsidRDefault="000F10B0" w:rsidP="000F10B0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58F74A01" w14:textId="29489623" w:rsidR="000F10B0" w:rsidRPr="000F10B0" w:rsidRDefault="000F10B0" w:rsidP="000F10B0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63C6814D" w14:textId="77777777" w:rsidR="000F10B0" w:rsidRPr="000F10B0" w:rsidRDefault="000F10B0" w:rsidP="000F10B0">
      <w:pPr>
        <w:rPr>
          <w:rFonts w:eastAsia="仿宋" w:hAnsi="仿宋"/>
          <w:bCs/>
          <w:color w:val="000000"/>
          <w:sz w:val="28"/>
          <w:szCs w:val="28"/>
        </w:rPr>
      </w:pPr>
    </w:p>
    <w:p w14:paraId="1A008D0F" w14:textId="3527AE58" w:rsidR="000F10B0" w:rsidRPr="00D63595" w:rsidRDefault="000F10B0" w:rsidP="00D6359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D63595">
        <w:rPr>
          <w:rFonts w:eastAsia="仿宋" w:hAnsi="仿宋" w:hint="eastAsia"/>
          <w:b/>
          <w:color w:val="000000"/>
          <w:sz w:val="28"/>
          <w:szCs w:val="28"/>
        </w:rPr>
        <w:t>您是否了解近几年国家及省级层面出台的海岛评估相关规范、文件？（打钩）</w:t>
      </w:r>
    </w:p>
    <w:p w14:paraId="55476C12" w14:textId="0A1BAE90" w:rsidR="000F10B0" w:rsidRDefault="000F10B0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□</w:t>
      </w:r>
      <w:r w:rsidR="00D63595" w:rsidRPr="00D63595">
        <w:rPr>
          <w:rFonts w:eastAsia="仿宋" w:hAnsi="仿宋" w:hint="eastAsia"/>
          <w:bCs/>
          <w:color w:val="000000"/>
          <w:sz w:val="28"/>
          <w:szCs w:val="28"/>
        </w:rPr>
        <w:t>《中华人民共和国海岛保护法》</w:t>
      </w:r>
    </w:p>
    <w:p w14:paraId="63047AB7" w14:textId="4AE138C2" w:rsidR="00D63595" w:rsidRPr="00D63595" w:rsidRDefault="00D63595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□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《财政部国家海洋局印发关于调整海域、无居民海岛使用金征收标准的通知》</w:t>
      </w:r>
      <w:r>
        <w:rPr>
          <w:rFonts w:eastAsia="仿宋" w:hAnsi="仿宋" w:hint="eastAsia"/>
          <w:bCs/>
          <w:color w:val="000000"/>
          <w:sz w:val="28"/>
          <w:szCs w:val="28"/>
        </w:rPr>
        <w:t>（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财综〔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2018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〕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15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号</w:t>
      </w:r>
      <w:r>
        <w:rPr>
          <w:rFonts w:eastAsia="仿宋" w:hAnsi="仿宋" w:hint="eastAsia"/>
          <w:bCs/>
          <w:color w:val="000000"/>
          <w:sz w:val="28"/>
          <w:szCs w:val="28"/>
        </w:rPr>
        <w:t>）</w:t>
      </w:r>
    </w:p>
    <w:p w14:paraId="1EBAB33C" w14:textId="42CC3463" w:rsidR="00D63595" w:rsidRDefault="00D63595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□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《无居民海岛使用权价值评估技术规范》（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DB44/T 1889-2016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）</w:t>
      </w:r>
    </w:p>
    <w:p w14:paraId="2F027FE0" w14:textId="7BB553BA" w:rsidR="00D63595" w:rsidRDefault="00D63595" w:rsidP="00C35EAF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□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《广东省自然资源厅关于印发无居民海岛使用权市场化出让办法（试行）的通知》（</w:t>
      </w:r>
      <w:proofErr w:type="gramStart"/>
      <w:r w:rsidRPr="00D63595">
        <w:rPr>
          <w:rFonts w:eastAsia="仿宋" w:hAnsi="仿宋" w:hint="eastAsia"/>
          <w:bCs/>
          <w:color w:val="000000"/>
          <w:sz w:val="28"/>
          <w:szCs w:val="28"/>
        </w:rPr>
        <w:t>粤自然资规</w:t>
      </w:r>
      <w:proofErr w:type="gramEnd"/>
      <w:r w:rsidRPr="00D63595">
        <w:rPr>
          <w:rFonts w:eastAsia="仿宋" w:hAnsi="仿宋" w:hint="eastAsia"/>
          <w:bCs/>
          <w:color w:val="000000"/>
          <w:sz w:val="28"/>
          <w:szCs w:val="28"/>
        </w:rPr>
        <w:t>字〔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2019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〕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 xml:space="preserve">5 </w:t>
      </w:r>
      <w:r w:rsidRPr="00D63595">
        <w:rPr>
          <w:rFonts w:eastAsia="仿宋" w:hAnsi="仿宋" w:hint="eastAsia"/>
          <w:bCs/>
          <w:color w:val="000000"/>
          <w:sz w:val="28"/>
          <w:szCs w:val="28"/>
        </w:rPr>
        <w:t>号）</w:t>
      </w:r>
    </w:p>
    <w:p w14:paraId="765A05CC" w14:textId="22F47FB2" w:rsidR="00D63595" w:rsidRPr="00D63595" w:rsidRDefault="00D63595" w:rsidP="00C35EAF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□其他</w:t>
      </w: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</w:t>
      </w:r>
    </w:p>
    <w:p w14:paraId="60C7769C" w14:textId="77777777" w:rsidR="00C35EAF" w:rsidRDefault="00C35EAF" w:rsidP="00C35EAF">
      <w:pPr>
        <w:ind w:firstLineChars="1800" w:firstLine="3780"/>
      </w:pPr>
    </w:p>
    <w:p w14:paraId="1DC25D7A" w14:textId="5B1998B7" w:rsidR="00CD580D" w:rsidRPr="00D63595" w:rsidRDefault="00D63595" w:rsidP="00D6359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D63595">
        <w:rPr>
          <w:rFonts w:eastAsia="仿宋" w:hAnsi="仿宋" w:hint="eastAsia"/>
          <w:b/>
          <w:color w:val="000000"/>
          <w:sz w:val="28"/>
          <w:szCs w:val="28"/>
        </w:rPr>
        <w:t>您认为上述海岛价值评估相关规范、文件</w:t>
      </w:r>
      <w:r w:rsidR="005B4682">
        <w:rPr>
          <w:rFonts w:eastAsia="仿宋" w:hAnsi="仿宋" w:hint="eastAsia"/>
          <w:b/>
          <w:color w:val="000000"/>
          <w:sz w:val="28"/>
          <w:szCs w:val="28"/>
        </w:rPr>
        <w:t>以及现有评估组织等</w:t>
      </w:r>
      <w:r w:rsidRPr="00D63595">
        <w:rPr>
          <w:rFonts w:eastAsia="仿宋" w:hAnsi="仿宋" w:hint="eastAsia"/>
          <w:b/>
          <w:color w:val="000000"/>
          <w:sz w:val="28"/>
          <w:szCs w:val="28"/>
        </w:rPr>
        <w:t>有何局限性？</w:t>
      </w:r>
    </w:p>
    <w:p w14:paraId="0D0C323C" w14:textId="5A795438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</w:rPr>
      </w:pPr>
      <w:r>
        <w:rPr>
          <w:rFonts w:eastAsia="仿宋" w:hAnsi="仿宋" w:hint="eastAsia"/>
          <w:bCs/>
          <w:color w:val="000000"/>
          <w:sz w:val="28"/>
          <w:szCs w:val="28"/>
        </w:rPr>
        <w:t>（如地价定义、评估程序、评估事项、评估思路、评估方法、参数选取、附件</w:t>
      </w:r>
      <w:r w:rsidR="005B4682">
        <w:rPr>
          <w:rFonts w:eastAsia="仿宋" w:hAnsi="仿宋" w:hint="eastAsia"/>
          <w:bCs/>
          <w:color w:val="000000"/>
          <w:sz w:val="28"/>
          <w:szCs w:val="28"/>
        </w:rPr>
        <w:t>、评估委托</w:t>
      </w:r>
      <w:r>
        <w:rPr>
          <w:rFonts w:eastAsia="仿宋" w:hAnsi="仿宋" w:hint="eastAsia"/>
          <w:bCs/>
          <w:color w:val="000000"/>
          <w:sz w:val="28"/>
          <w:szCs w:val="28"/>
        </w:rPr>
        <w:t>等）</w:t>
      </w:r>
    </w:p>
    <w:p w14:paraId="7C4738E6" w14:textId="77777777" w:rsid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535EC6B1" w14:textId="77777777" w:rsid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75F946F2" w14:textId="77777777" w:rsid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7723992A" w14:textId="77777777" w:rsidR="00D63595" w:rsidRPr="000F10B0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lastRenderedPageBreak/>
        <w:t xml:space="preserve"> </w:t>
      </w:r>
      <w:r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79D78472" w14:textId="71931F38" w:rsidR="00CD580D" w:rsidRPr="00D63595" w:rsidRDefault="00D63595" w:rsidP="00D63595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D63595">
        <w:rPr>
          <w:rFonts w:eastAsia="仿宋" w:hAnsi="仿宋" w:hint="eastAsia"/>
          <w:b/>
          <w:color w:val="000000"/>
          <w:sz w:val="28"/>
          <w:szCs w:val="28"/>
        </w:rPr>
        <w:t>如有，请问该如何有效改进？</w:t>
      </w:r>
    </w:p>
    <w:p w14:paraId="23EC2EAF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36C7AE97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2581A77B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7A02DE3D" w14:textId="77777777" w:rsidR="00D63595" w:rsidRPr="00D63595" w:rsidRDefault="00D63595" w:rsidP="00D63595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29B3C58A" w14:textId="77777777" w:rsidR="00D63595" w:rsidRDefault="00D63595" w:rsidP="00D63595">
      <w:pPr>
        <w:rPr>
          <w:rFonts w:eastAsia="仿宋" w:hAnsi="仿宋"/>
          <w:bCs/>
          <w:color w:val="000000"/>
          <w:sz w:val="28"/>
          <w:szCs w:val="28"/>
        </w:rPr>
      </w:pPr>
    </w:p>
    <w:p w14:paraId="42B33BA3" w14:textId="43473EBE" w:rsidR="00D63595" w:rsidRPr="005B4682" w:rsidRDefault="005B4682" w:rsidP="005B4682">
      <w:pPr>
        <w:pStyle w:val="aa"/>
        <w:numPr>
          <w:ilvl w:val="0"/>
          <w:numId w:val="1"/>
        </w:numPr>
        <w:ind w:firstLineChars="0"/>
        <w:rPr>
          <w:rFonts w:eastAsia="仿宋" w:hAnsi="仿宋"/>
          <w:b/>
          <w:color w:val="000000"/>
          <w:sz w:val="28"/>
          <w:szCs w:val="28"/>
        </w:rPr>
      </w:pPr>
      <w:r w:rsidRPr="005B4682">
        <w:rPr>
          <w:rFonts w:eastAsia="仿宋" w:hAnsi="仿宋" w:hint="eastAsia"/>
          <w:b/>
          <w:color w:val="000000"/>
          <w:sz w:val="28"/>
          <w:szCs w:val="28"/>
        </w:rPr>
        <w:t>您是否掌握近</w:t>
      </w:r>
      <w:r w:rsidRPr="005B4682">
        <w:rPr>
          <w:rFonts w:eastAsia="仿宋" w:hAnsi="仿宋" w:hint="eastAsia"/>
          <w:b/>
          <w:color w:val="000000"/>
          <w:sz w:val="28"/>
          <w:szCs w:val="28"/>
        </w:rPr>
        <w:t>3</w:t>
      </w:r>
      <w:r w:rsidRPr="005B4682">
        <w:rPr>
          <w:rFonts w:eastAsia="仿宋" w:hAnsi="仿宋" w:hint="eastAsia"/>
          <w:b/>
          <w:color w:val="000000"/>
          <w:sz w:val="28"/>
          <w:szCs w:val="28"/>
        </w:rPr>
        <w:t>年海岛价值评估案例？</w:t>
      </w:r>
    </w:p>
    <w:p w14:paraId="4AECB29E" w14:textId="0919D4AD" w:rsidR="005B4682" w:rsidRPr="00D63595" w:rsidRDefault="005B4682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>
        <w:rPr>
          <w:rFonts w:eastAsia="仿宋" w:hAnsi="仿宋" w:hint="eastAsia"/>
          <w:bCs/>
          <w:color w:val="000000"/>
          <w:sz w:val="28"/>
          <w:szCs w:val="28"/>
          <w:u w:val="single"/>
        </w:rPr>
        <w:t>（如有，请提供评估报告）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</w:t>
      </w:r>
    </w:p>
    <w:p w14:paraId="758D3B5A" w14:textId="77777777" w:rsidR="005B4682" w:rsidRPr="00D63595" w:rsidRDefault="005B4682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462AD15F" w14:textId="6220CCEA" w:rsidR="005B4682" w:rsidRDefault="005B4682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13704DAC" w14:textId="77777777" w:rsidR="005B4682" w:rsidRPr="00D63595" w:rsidRDefault="005B4682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  <w:r w:rsidRPr="00D63595">
        <w:rPr>
          <w:rFonts w:eastAsia="仿宋" w:hAnsi="仿宋" w:hint="eastAsia"/>
          <w:bCs/>
          <w:color w:val="000000"/>
          <w:sz w:val="28"/>
          <w:szCs w:val="28"/>
          <w:u w:val="single"/>
        </w:rPr>
        <w:t xml:space="preserve"> </w:t>
      </w:r>
      <w:r w:rsidRPr="00D63595">
        <w:rPr>
          <w:rFonts w:eastAsia="仿宋" w:hAnsi="仿宋"/>
          <w:bCs/>
          <w:color w:val="000000"/>
          <w:sz w:val="28"/>
          <w:szCs w:val="28"/>
          <w:u w:val="single"/>
        </w:rPr>
        <w:t xml:space="preserve">                                                      </w:t>
      </w:r>
    </w:p>
    <w:p w14:paraId="1F62269E" w14:textId="77777777" w:rsidR="005B4682" w:rsidRPr="00D63595" w:rsidRDefault="005B4682" w:rsidP="005B4682">
      <w:pPr>
        <w:rPr>
          <w:rFonts w:eastAsia="仿宋" w:hAnsi="仿宋"/>
          <w:bCs/>
          <w:color w:val="000000"/>
          <w:sz w:val="28"/>
          <w:szCs w:val="28"/>
          <w:u w:val="single"/>
        </w:rPr>
      </w:pPr>
    </w:p>
    <w:sectPr w:rsidR="005B4682" w:rsidRPr="00D63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E5EC9" w14:textId="77777777" w:rsidR="005404B2" w:rsidRDefault="005404B2" w:rsidP="00CD580D">
      <w:r>
        <w:separator/>
      </w:r>
    </w:p>
  </w:endnote>
  <w:endnote w:type="continuationSeparator" w:id="0">
    <w:p w14:paraId="21D55CA8" w14:textId="77777777" w:rsidR="005404B2" w:rsidRDefault="005404B2" w:rsidP="00CD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9588" w14:textId="77777777" w:rsidR="005404B2" w:rsidRDefault="005404B2" w:rsidP="00CD580D">
      <w:r>
        <w:separator/>
      </w:r>
    </w:p>
  </w:footnote>
  <w:footnote w:type="continuationSeparator" w:id="0">
    <w:p w14:paraId="7930DA11" w14:textId="77777777" w:rsidR="005404B2" w:rsidRDefault="005404B2" w:rsidP="00CD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00C0"/>
    <w:multiLevelType w:val="hybridMultilevel"/>
    <w:tmpl w:val="CB7623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7F693B"/>
    <w:multiLevelType w:val="hybridMultilevel"/>
    <w:tmpl w:val="C516550E"/>
    <w:lvl w:ilvl="0" w:tplc="C4F811D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96"/>
    <w:rsid w:val="000D004A"/>
    <w:rsid w:val="000F10B0"/>
    <w:rsid w:val="00102C8D"/>
    <w:rsid w:val="002123E2"/>
    <w:rsid w:val="00317A11"/>
    <w:rsid w:val="005404B2"/>
    <w:rsid w:val="005B4682"/>
    <w:rsid w:val="0077514C"/>
    <w:rsid w:val="008D4D96"/>
    <w:rsid w:val="00C35EAF"/>
    <w:rsid w:val="00CD580D"/>
    <w:rsid w:val="00D63595"/>
    <w:rsid w:val="00E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DDE0"/>
  <w15:chartTrackingRefBased/>
  <w15:docId w15:val="{D678E421-802D-4F2B-A057-0061129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8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80D"/>
    <w:rPr>
      <w:sz w:val="18"/>
      <w:szCs w:val="18"/>
    </w:rPr>
  </w:style>
  <w:style w:type="paragraph" w:styleId="a7">
    <w:name w:val="Normal (Web)"/>
    <w:basedOn w:val="a"/>
    <w:rsid w:val="00CD58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C35EA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35EAF"/>
    <w:rPr>
      <w:rFonts w:ascii="Times New Roman" w:eastAsia="宋体" w:hAnsi="Times New Roman" w:cs="Times New Roman"/>
      <w:szCs w:val="24"/>
    </w:rPr>
  </w:style>
  <w:style w:type="paragraph" w:styleId="aa">
    <w:name w:val="List Paragraph"/>
    <w:basedOn w:val="a"/>
    <w:uiPriority w:val="34"/>
    <w:qFormat/>
    <w:rsid w:val="000F10B0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77514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7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 gdreva</dc:creator>
  <cp:keywords/>
  <dc:description/>
  <cp:lastModifiedBy>gd gdreva</cp:lastModifiedBy>
  <cp:revision>4</cp:revision>
  <dcterms:created xsi:type="dcterms:W3CDTF">2020-01-17T02:12:00Z</dcterms:created>
  <dcterms:modified xsi:type="dcterms:W3CDTF">2020-01-17T03:29:00Z</dcterms:modified>
</cp:coreProperties>
</file>